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7A6" w:rsidRDefault="002737A6" w:rsidP="002737A6">
      <w:pPr>
        <w:spacing w:after="21" w:line="259" w:lineRule="auto"/>
        <w:ind w:left="-122" w:right="-288" w:firstLine="0"/>
        <w:jc w:val="center"/>
      </w:pPr>
    </w:p>
    <w:p w:rsidR="002737A6" w:rsidRDefault="002737A6" w:rsidP="002737A6">
      <w:pPr>
        <w:spacing w:after="21" w:line="259" w:lineRule="auto"/>
        <w:ind w:left="-122" w:right="-288" w:firstLine="0"/>
        <w:jc w:val="center"/>
      </w:pPr>
    </w:p>
    <w:p w:rsidR="002737A6" w:rsidRDefault="002737A6" w:rsidP="002737A6">
      <w:pPr>
        <w:spacing w:after="21" w:line="259" w:lineRule="auto"/>
        <w:ind w:left="-122" w:right="-288" w:firstLine="0"/>
        <w:jc w:val="center"/>
      </w:pPr>
    </w:p>
    <w:p w:rsidR="00D957E9" w:rsidRDefault="002737A6" w:rsidP="002737A6">
      <w:pPr>
        <w:spacing w:after="21" w:line="259" w:lineRule="auto"/>
        <w:ind w:left="-122" w:right="-288" w:firstLine="0"/>
        <w:jc w:val="center"/>
      </w:pPr>
      <w:r>
        <w:t>LOCK-OUT/TAG-OUT PROCEDURES</w:t>
      </w:r>
    </w:p>
    <w:p w:rsidR="002737A6" w:rsidRDefault="002737A6" w:rsidP="002737A6">
      <w:pPr>
        <w:spacing w:after="21" w:line="259" w:lineRule="auto"/>
        <w:ind w:left="-122" w:right="-288" w:firstLine="0"/>
        <w:jc w:val="center"/>
      </w:pPr>
    </w:p>
    <w:p w:rsidR="002737A6" w:rsidRDefault="002737A6" w:rsidP="002737A6">
      <w:pPr>
        <w:spacing w:after="21" w:line="259" w:lineRule="auto"/>
        <w:ind w:left="-122" w:right="-288" w:firstLine="0"/>
        <w:jc w:val="center"/>
      </w:pPr>
    </w:p>
    <w:p w:rsidR="002737A6" w:rsidRDefault="002737A6" w:rsidP="002737A6">
      <w:pPr>
        <w:spacing w:after="21" w:line="259" w:lineRule="auto"/>
        <w:ind w:left="-122" w:right="-288" w:firstLine="0"/>
        <w:jc w:val="center"/>
      </w:pPr>
    </w:p>
    <w:p w:rsidR="00D957E9" w:rsidRDefault="003A3D2F">
      <w:pPr>
        <w:spacing w:after="0" w:line="259" w:lineRule="auto"/>
        <w:ind w:left="0" w:firstLine="0"/>
      </w:pPr>
      <w:r>
        <w:rPr>
          <w:sz w:val="28"/>
        </w:rPr>
        <w:t xml:space="preserve"> </w:t>
      </w:r>
    </w:p>
    <w:p w:rsidR="00D957E9" w:rsidRDefault="003A3D2F" w:rsidP="00C00D8B">
      <w:pPr>
        <w:spacing w:after="0" w:line="259" w:lineRule="auto"/>
      </w:pPr>
      <w:bookmarkStart w:id="0" w:name="_GoBack"/>
      <w:bookmarkEnd w:id="0"/>
      <w:r>
        <w:rPr>
          <w:b/>
        </w:rPr>
        <w:t xml:space="preserve">Purpose </w:t>
      </w:r>
    </w:p>
    <w:p w:rsidR="00D957E9" w:rsidRDefault="003A3D2F">
      <w:pPr>
        <w:ind w:left="-5"/>
      </w:pPr>
      <w:r>
        <w:t xml:space="preserve">The implementation of Lockout/Tagout procedures is to safeguard employees by reducing the possibility of unexpected and unwanted activation of any system, machine, process, etc., while performing installation, repair, and maintenance, cleaning servicing or testing procedures. </w:t>
      </w:r>
    </w:p>
    <w:p w:rsidR="00D957E9" w:rsidRDefault="003A3D2F">
      <w:pPr>
        <w:spacing w:after="0" w:line="259" w:lineRule="auto"/>
        <w:ind w:left="720" w:firstLine="0"/>
      </w:pPr>
      <w:r>
        <w:t xml:space="preserve"> </w:t>
      </w:r>
    </w:p>
    <w:p w:rsidR="00D957E9" w:rsidRDefault="003A3D2F">
      <w:pPr>
        <w:numPr>
          <w:ilvl w:val="0"/>
          <w:numId w:val="1"/>
        </w:numPr>
        <w:spacing w:after="0" w:line="259" w:lineRule="auto"/>
        <w:ind w:hanging="540"/>
      </w:pPr>
      <w:r>
        <w:rPr>
          <w:b/>
        </w:rPr>
        <w:t xml:space="preserve">Lockout / Tagout Checklist </w:t>
      </w:r>
    </w:p>
    <w:p w:rsidR="00D957E9" w:rsidRDefault="003A3D2F">
      <w:pPr>
        <w:ind w:left="-5"/>
      </w:pPr>
      <w:r>
        <w:t xml:space="preserve">The individual who will be doing the work on the equipment or system is required to initial as each step is completed. </w:t>
      </w:r>
    </w:p>
    <w:p w:rsidR="00D957E9" w:rsidRDefault="003A3D2F">
      <w:pPr>
        <w:spacing w:after="0" w:line="259" w:lineRule="auto"/>
        <w:ind w:left="0" w:firstLine="0"/>
      </w:pPr>
      <w:r>
        <w:t xml:space="preserve"> </w:t>
      </w:r>
    </w:p>
    <w:tbl>
      <w:tblPr>
        <w:tblStyle w:val="TableGrid"/>
        <w:tblW w:w="9576" w:type="dxa"/>
        <w:tblInd w:w="-108" w:type="dxa"/>
        <w:tblCellMar>
          <w:top w:w="48" w:type="dxa"/>
          <w:left w:w="106" w:type="dxa"/>
          <w:right w:w="107" w:type="dxa"/>
        </w:tblCellMar>
        <w:tblLook w:val="04A0" w:firstRow="1" w:lastRow="0" w:firstColumn="1" w:lastColumn="0" w:noHBand="0" w:noVBand="1"/>
      </w:tblPr>
      <w:tblGrid>
        <w:gridCol w:w="3878"/>
        <w:gridCol w:w="3881"/>
        <w:gridCol w:w="1817"/>
      </w:tblGrid>
      <w:tr w:rsidR="00D957E9">
        <w:trPr>
          <w:trHeight w:val="264"/>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362" w:firstLine="0"/>
            </w:pPr>
            <w:r>
              <w:t xml:space="preserve">1. List system(s) to be isolated: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516"/>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722" w:hanging="360"/>
              <w:jc w:val="both"/>
            </w:pPr>
            <w:r>
              <w:t xml:space="preserve">2. Locate the supervisor (or operator, if assigned) of the equipment (or system) and verify exactly the equipment (or system) to be isolated.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514"/>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722" w:hanging="360"/>
            </w:pPr>
            <w:r>
              <w:t xml:space="preserve">3. Check all (electrical, hydraulic, pneumatic, mechanical, etc.) sources of energy to equipment or system. </w:t>
            </w:r>
            <w:r>
              <w:tab/>
              <w:t xml:space="preserve">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264"/>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tabs>
                <w:tab w:val="center" w:pos="2042"/>
                <w:tab w:val="center" w:pos="4322"/>
              </w:tabs>
              <w:spacing w:after="0" w:line="259" w:lineRule="auto"/>
              <w:ind w:left="0" w:firstLine="0"/>
            </w:pPr>
            <w:r>
              <w:rPr>
                <w:rFonts w:ascii="Calibri" w:eastAsia="Calibri" w:hAnsi="Calibri" w:cs="Calibri"/>
              </w:rPr>
              <w:tab/>
            </w:r>
            <w:r>
              <w:t xml:space="preserve">4. Turn off the operating controls. </w:t>
            </w:r>
            <w:r>
              <w:tab/>
              <w:t xml:space="preserve">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516"/>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722" w:hanging="360"/>
              <w:jc w:val="both"/>
            </w:pPr>
            <w:r>
              <w:t xml:space="preserve">5. Cut off the main power controls: switches, breakers, levers, or valves, etc.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1781"/>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362" w:firstLine="0"/>
            </w:pPr>
            <w:r>
              <w:t xml:space="preserve">6. Lockout / Tagout controls. </w:t>
            </w:r>
          </w:p>
          <w:p w:rsidR="00D957E9" w:rsidRDefault="003A3D2F">
            <w:pPr>
              <w:spacing w:after="0" w:line="259" w:lineRule="auto"/>
              <w:ind w:left="0" w:right="43" w:firstLine="0"/>
              <w:jc w:val="center"/>
            </w:pPr>
            <w:r>
              <w:t xml:space="preserve">a. Danger tags shall contain the following information: </w:t>
            </w:r>
          </w:p>
          <w:p w:rsidR="00D957E9" w:rsidRDefault="003A3D2F">
            <w:pPr>
              <w:numPr>
                <w:ilvl w:val="0"/>
                <w:numId w:val="2"/>
              </w:numPr>
              <w:spacing w:after="0" w:line="259" w:lineRule="auto"/>
              <w:ind w:hanging="360"/>
            </w:pPr>
            <w:r>
              <w:t xml:space="preserve">Supervisors signature </w:t>
            </w:r>
          </w:p>
          <w:p w:rsidR="00D957E9" w:rsidRDefault="003A3D2F">
            <w:pPr>
              <w:numPr>
                <w:ilvl w:val="0"/>
                <w:numId w:val="2"/>
              </w:numPr>
              <w:spacing w:after="0" w:line="259" w:lineRule="auto"/>
              <w:ind w:hanging="360"/>
            </w:pPr>
            <w:r>
              <w:t xml:space="preserve">Employee(s) performing the work </w:t>
            </w:r>
          </w:p>
          <w:p w:rsidR="00D957E9" w:rsidRDefault="003A3D2F">
            <w:pPr>
              <w:numPr>
                <w:ilvl w:val="0"/>
                <w:numId w:val="2"/>
              </w:numPr>
              <w:spacing w:after="0" w:line="259" w:lineRule="auto"/>
              <w:ind w:hanging="360"/>
            </w:pPr>
            <w:r>
              <w:t xml:space="preserve">Equipment (or system) locked out </w:t>
            </w:r>
          </w:p>
          <w:p w:rsidR="00D957E9" w:rsidRDefault="003A3D2F">
            <w:pPr>
              <w:numPr>
                <w:ilvl w:val="0"/>
                <w:numId w:val="2"/>
              </w:numPr>
              <w:spacing w:after="0" w:line="259" w:lineRule="auto"/>
              <w:ind w:hanging="360"/>
            </w:pPr>
            <w:r>
              <w:t xml:space="preserve">Date Installed </w:t>
            </w:r>
          </w:p>
          <w:p w:rsidR="00D957E9" w:rsidRDefault="003A3D2F">
            <w:pPr>
              <w:numPr>
                <w:ilvl w:val="0"/>
                <w:numId w:val="2"/>
              </w:numPr>
              <w:spacing w:after="0" w:line="259" w:lineRule="auto"/>
              <w:ind w:hanging="360"/>
            </w:pPr>
            <w:r>
              <w:t xml:space="preserve">Date Removed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264"/>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362" w:firstLine="0"/>
            </w:pPr>
            <w:r>
              <w:t xml:space="preserve">7. Check to ensure the equipment or system cannot be turned on.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516"/>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722" w:hanging="360"/>
            </w:pPr>
            <w:r>
              <w:t xml:space="preserve">8. Test that power is really off by trying to operate the equipment (or system),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262"/>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362" w:firstLine="0"/>
            </w:pPr>
            <w:r>
              <w:t xml:space="preserve">9. Return the operating controls to off.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264"/>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362" w:firstLine="0"/>
            </w:pPr>
            <w:r>
              <w:t xml:space="preserve">10. When possible, block mechanical equipment to ensure safety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262"/>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1082" w:firstLine="0"/>
            </w:pPr>
            <w:r>
              <w:t xml:space="preserve">a. This block may have to be locked out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516"/>
        </w:trPr>
        <w:tc>
          <w:tcPr>
            <w:tcW w:w="7759" w:type="dxa"/>
            <w:gridSpan w:val="2"/>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722" w:hanging="360"/>
            </w:pPr>
            <w:r>
              <w:t xml:space="preserve">11. All blanks shall be locked when used with piping.  All valves involved in isolation shall be locked in the proper position.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pPr>
            <w:r>
              <w:t xml:space="preserve"> </w:t>
            </w:r>
          </w:p>
        </w:tc>
      </w:tr>
      <w:tr w:rsidR="00D957E9">
        <w:trPr>
          <w:trHeight w:val="264"/>
        </w:trPr>
        <w:tc>
          <w:tcPr>
            <w:tcW w:w="9576" w:type="dxa"/>
            <w:gridSpan w:val="3"/>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2" w:firstLine="0"/>
            </w:pPr>
            <w:r>
              <w:rPr>
                <w:b/>
              </w:rPr>
              <w:t>NOTE</w:t>
            </w:r>
            <w:r>
              <w:t xml:space="preserve">: If you are ever in doubt, do not begin work.  Find your supervisor and get his help. </w:t>
            </w:r>
          </w:p>
        </w:tc>
      </w:tr>
      <w:tr w:rsidR="00D957E9">
        <w:trPr>
          <w:trHeight w:val="1781"/>
        </w:trPr>
        <w:tc>
          <w:tcPr>
            <w:tcW w:w="9576" w:type="dxa"/>
            <w:gridSpan w:val="3"/>
            <w:tcBorders>
              <w:top w:val="single" w:sz="4" w:space="0" w:color="000000"/>
              <w:left w:val="single" w:sz="4" w:space="0" w:color="000000"/>
              <w:bottom w:val="single" w:sz="4" w:space="0" w:color="000000"/>
              <w:right w:val="single" w:sz="4" w:space="0" w:color="000000"/>
            </w:tcBorders>
          </w:tcPr>
          <w:p w:rsidR="00D957E9" w:rsidRDefault="003A3D2F">
            <w:pPr>
              <w:tabs>
                <w:tab w:val="center" w:pos="1000"/>
              </w:tabs>
              <w:spacing w:after="0" w:line="259" w:lineRule="auto"/>
              <w:ind w:left="0" w:firstLine="0"/>
            </w:pPr>
            <w:r>
              <w:rPr>
                <w:b/>
              </w:rPr>
              <w:t xml:space="preserve">III. </w:t>
            </w:r>
            <w:r>
              <w:rPr>
                <w:b/>
              </w:rPr>
              <w:tab/>
              <w:t xml:space="preserve">Removal </w:t>
            </w:r>
          </w:p>
          <w:p w:rsidR="00D957E9" w:rsidRDefault="003A3D2F">
            <w:pPr>
              <w:spacing w:after="0" w:line="259" w:lineRule="auto"/>
              <w:ind w:left="2" w:firstLine="0"/>
            </w:pPr>
            <w:r>
              <w:t>The employee with the last lockout device affixed to a system control shall not remove it until the equipment, system, etc., has been checked out by a supervisor and the equipment or system has been inspected and released by the supervisor. There may be special situations where the person responsible for the loc</w:t>
            </w:r>
            <w:r w:rsidR="002737A6">
              <w:t>k is not on the premises or can</w:t>
            </w:r>
            <w:r>
              <w:t xml:space="preserve">not be located and the lock must be removed.  </w:t>
            </w:r>
            <w:r>
              <w:rPr>
                <w:u w:val="single" w:color="000000"/>
              </w:rPr>
              <w:t>The removal of the lock shall not take place without the authorization,</w:t>
            </w:r>
            <w:r>
              <w:t xml:space="preserve"> </w:t>
            </w:r>
            <w:r>
              <w:rPr>
                <w:u w:val="single" w:color="000000"/>
              </w:rPr>
              <w:t>and presence, of the Lydig Superintendent and the workers Supervisor</w:t>
            </w:r>
            <w:r>
              <w:t xml:space="preserve">. </w:t>
            </w:r>
          </w:p>
        </w:tc>
      </w:tr>
      <w:tr w:rsidR="00D957E9">
        <w:trPr>
          <w:trHeight w:val="1022"/>
        </w:trPr>
        <w:tc>
          <w:tcPr>
            <w:tcW w:w="9576" w:type="dxa"/>
            <w:gridSpan w:val="3"/>
            <w:tcBorders>
              <w:top w:val="single" w:sz="4" w:space="0" w:color="000000"/>
              <w:left w:val="single" w:sz="4" w:space="0" w:color="000000"/>
              <w:bottom w:val="single" w:sz="4" w:space="0" w:color="000000"/>
              <w:right w:val="single" w:sz="4" w:space="0" w:color="000000"/>
            </w:tcBorders>
          </w:tcPr>
          <w:p w:rsidR="00D957E9" w:rsidRDefault="003A3D2F">
            <w:pPr>
              <w:spacing w:after="0" w:line="243" w:lineRule="auto"/>
              <w:ind w:left="2" w:firstLine="0"/>
            </w:pPr>
            <w:r>
              <w:rPr>
                <w:b/>
              </w:rPr>
              <w:lastRenderedPageBreak/>
              <w:t>NOTE</w:t>
            </w:r>
            <w:r>
              <w:t xml:space="preserve">:  Violations of the Lockout / Tagout policy or tampering with a lockout device or danger tag will result in immediate termination of employment. </w:t>
            </w:r>
          </w:p>
          <w:p w:rsidR="00D957E9" w:rsidRDefault="003A3D2F">
            <w:pPr>
              <w:spacing w:after="0" w:line="259" w:lineRule="auto"/>
              <w:ind w:left="2" w:firstLine="0"/>
            </w:pPr>
            <w:r>
              <w:t xml:space="preserve"> </w:t>
            </w:r>
          </w:p>
          <w:p w:rsidR="00D957E9" w:rsidRDefault="003A3D2F">
            <w:pPr>
              <w:spacing w:after="0" w:line="259" w:lineRule="auto"/>
              <w:ind w:left="2" w:firstLine="0"/>
            </w:pPr>
            <w:r>
              <w:t xml:space="preserve"> </w:t>
            </w:r>
          </w:p>
        </w:tc>
      </w:tr>
      <w:tr w:rsidR="00D957E9">
        <w:trPr>
          <w:trHeight w:val="768"/>
        </w:trPr>
        <w:tc>
          <w:tcPr>
            <w:tcW w:w="3878"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firstLine="0"/>
              <w:jc w:val="center"/>
            </w:pPr>
            <w:r>
              <w:t xml:space="preserve">Name of Worker </w:t>
            </w:r>
          </w:p>
          <w:p w:rsidR="00D957E9" w:rsidRDefault="003A3D2F">
            <w:pPr>
              <w:spacing w:after="0" w:line="259" w:lineRule="auto"/>
              <w:ind w:left="62" w:firstLine="0"/>
              <w:jc w:val="center"/>
            </w:pPr>
            <w:r>
              <w:t xml:space="preserve"> </w:t>
            </w:r>
          </w:p>
          <w:p w:rsidR="00D957E9" w:rsidRDefault="003A3D2F">
            <w:pPr>
              <w:spacing w:after="0" w:line="259" w:lineRule="auto"/>
              <w:ind w:left="62" w:firstLine="0"/>
              <w:jc w:val="center"/>
            </w:pPr>
            <w:r>
              <w:t xml:space="preserve"> </w:t>
            </w:r>
          </w:p>
        </w:tc>
        <w:tc>
          <w:tcPr>
            <w:tcW w:w="3881"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right="2" w:firstLine="0"/>
              <w:jc w:val="center"/>
            </w:pPr>
            <w:r>
              <w:t xml:space="preserve">Signature of Worker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right="1" w:firstLine="0"/>
              <w:jc w:val="center"/>
            </w:pPr>
            <w:r>
              <w:t xml:space="preserve">Date </w:t>
            </w:r>
          </w:p>
        </w:tc>
      </w:tr>
      <w:tr w:rsidR="00D957E9">
        <w:trPr>
          <w:trHeight w:val="648"/>
        </w:trPr>
        <w:tc>
          <w:tcPr>
            <w:tcW w:w="3878"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3" w:firstLine="0"/>
              <w:jc w:val="center"/>
            </w:pPr>
            <w:r>
              <w:t xml:space="preserve">Name of Supervisor </w:t>
            </w:r>
          </w:p>
        </w:tc>
        <w:tc>
          <w:tcPr>
            <w:tcW w:w="3881"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right="2" w:firstLine="0"/>
              <w:jc w:val="center"/>
            </w:pPr>
            <w:r>
              <w:t xml:space="preserve">Signature of Supervisor </w:t>
            </w:r>
          </w:p>
        </w:tc>
        <w:tc>
          <w:tcPr>
            <w:tcW w:w="1817" w:type="dxa"/>
            <w:tcBorders>
              <w:top w:val="single" w:sz="4" w:space="0" w:color="000000"/>
              <w:left w:val="single" w:sz="4" w:space="0" w:color="000000"/>
              <w:bottom w:val="single" w:sz="4" w:space="0" w:color="000000"/>
              <w:right w:val="single" w:sz="4" w:space="0" w:color="000000"/>
            </w:tcBorders>
          </w:tcPr>
          <w:p w:rsidR="00D957E9" w:rsidRDefault="003A3D2F">
            <w:pPr>
              <w:spacing w:after="0" w:line="259" w:lineRule="auto"/>
              <w:ind w:left="0" w:right="1" w:firstLine="0"/>
              <w:jc w:val="center"/>
            </w:pPr>
            <w:r>
              <w:t xml:space="preserve">Date </w:t>
            </w:r>
          </w:p>
        </w:tc>
      </w:tr>
    </w:tbl>
    <w:p w:rsidR="00D957E9" w:rsidRDefault="003A3D2F">
      <w:pPr>
        <w:spacing w:after="0" w:line="259" w:lineRule="auto"/>
        <w:ind w:left="0" w:firstLine="0"/>
      </w:pPr>
      <w:r>
        <w:t xml:space="preserve"> </w:t>
      </w:r>
    </w:p>
    <w:sectPr w:rsidR="00D957E9">
      <w:pgSz w:w="12240" w:h="15840"/>
      <w:pgMar w:top="720" w:right="1605" w:bottom="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60" w:rsidRDefault="00F24160" w:rsidP="002737A6">
      <w:pPr>
        <w:spacing w:after="0" w:line="240" w:lineRule="auto"/>
      </w:pPr>
      <w:r>
        <w:separator/>
      </w:r>
    </w:p>
  </w:endnote>
  <w:endnote w:type="continuationSeparator" w:id="0">
    <w:p w:rsidR="00F24160" w:rsidRDefault="00F24160" w:rsidP="0027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60" w:rsidRDefault="00F24160" w:rsidP="002737A6">
      <w:pPr>
        <w:spacing w:after="0" w:line="240" w:lineRule="auto"/>
      </w:pPr>
      <w:r>
        <w:separator/>
      </w:r>
    </w:p>
  </w:footnote>
  <w:footnote w:type="continuationSeparator" w:id="0">
    <w:p w:rsidR="00F24160" w:rsidRDefault="00F24160" w:rsidP="00273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40BF1"/>
    <w:multiLevelType w:val="hybridMultilevel"/>
    <w:tmpl w:val="991C3CCE"/>
    <w:lvl w:ilvl="0" w:tplc="33021AEA">
      <w:start w:val="1"/>
      <w:numFmt w:val="decimal"/>
      <w:lvlText w:val="%1."/>
      <w:lvlJc w:val="left"/>
      <w:pPr>
        <w:ind w:left="2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40792">
      <w:start w:val="1"/>
      <w:numFmt w:val="lowerLetter"/>
      <w:lvlText w:val="%2"/>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908E58">
      <w:start w:val="1"/>
      <w:numFmt w:val="lowerRoman"/>
      <w:lvlText w:val="%3"/>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5ED0D8">
      <w:start w:val="1"/>
      <w:numFmt w:val="decimal"/>
      <w:lvlText w:val="%4"/>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EC622">
      <w:start w:val="1"/>
      <w:numFmt w:val="lowerLetter"/>
      <w:lvlText w:val="%5"/>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A20BB2">
      <w:start w:val="1"/>
      <w:numFmt w:val="lowerRoman"/>
      <w:lvlText w:val="%6"/>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129CA6">
      <w:start w:val="1"/>
      <w:numFmt w:val="decimal"/>
      <w:lvlText w:val="%7"/>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3E1A76">
      <w:start w:val="1"/>
      <w:numFmt w:val="lowerLetter"/>
      <w:lvlText w:val="%8"/>
      <w:lvlJc w:val="left"/>
      <w:pPr>
        <w:ind w:left="7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32A292">
      <w:start w:val="1"/>
      <w:numFmt w:val="lowerRoman"/>
      <w:lvlText w:val="%9"/>
      <w:lvlJc w:val="left"/>
      <w:pPr>
        <w:ind w:left="8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7832D7"/>
    <w:multiLevelType w:val="hybridMultilevel"/>
    <w:tmpl w:val="3540536A"/>
    <w:lvl w:ilvl="0" w:tplc="84B2077E">
      <w:start w:val="1"/>
      <w:numFmt w:val="upperRoman"/>
      <w:lvlText w:val="%1."/>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F2E88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8E27F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C08B32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4847E0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198F03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704C33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56EE4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97AEDA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7E9"/>
    <w:rsid w:val="002737A6"/>
    <w:rsid w:val="003A3D2F"/>
    <w:rsid w:val="00633C82"/>
    <w:rsid w:val="00C00D8B"/>
    <w:rsid w:val="00D957E9"/>
    <w:rsid w:val="00F2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B55C"/>
  <w15:docId w15:val="{53E7DDD4-C612-42AA-9B21-22CE7F90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1" w:line="23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73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A6"/>
    <w:rPr>
      <w:rFonts w:ascii="Arial" w:eastAsia="Arial" w:hAnsi="Arial" w:cs="Arial"/>
      <w:color w:val="000000"/>
    </w:rPr>
  </w:style>
  <w:style w:type="paragraph" w:styleId="Footer">
    <w:name w:val="footer"/>
    <w:basedOn w:val="Normal"/>
    <w:link w:val="FooterChar"/>
    <w:uiPriority w:val="99"/>
    <w:unhideWhenUsed/>
    <w:rsid w:val="00273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7A6"/>
    <w:rPr>
      <w:rFonts w:ascii="Arial" w:eastAsia="Arial" w:hAnsi="Arial" w:cs="Arial"/>
      <w:color w:val="000000"/>
    </w:rPr>
  </w:style>
  <w:style w:type="paragraph" w:styleId="ListParagraph">
    <w:name w:val="List Paragraph"/>
    <w:basedOn w:val="Normal"/>
    <w:uiPriority w:val="34"/>
    <w:qFormat/>
    <w:rsid w:val="00C00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14AFD00F9E441BE680A989ACC6344" ma:contentTypeVersion="11" ma:contentTypeDescription="Create a new document." ma:contentTypeScope="" ma:versionID="9600062f47d870931ebe629f4daeda51">
  <xsd:schema xmlns:xsd="http://www.w3.org/2001/XMLSchema" xmlns:xs="http://www.w3.org/2001/XMLSchema" xmlns:p="http://schemas.microsoft.com/office/2006/metadata/properties" xmlns:ns2="9de42d5b-2fef-4c83-b380-620588c5e0a4" xmlns:ns3="d3d92204-3781-439b-8886-35fd3307431f" targetNamespace="http://schemas.microsoft.com/office/2006/metadata/properties" ma:root="true" ma:fieldsID="f2cb3951f2061218a2898e9266525f94" ns2:_="" ns3:_="">
    <xsd:import namespace="9de42d5b-2fef-4c83-b380-620588c5e0a4"/>
    <xsd:import namespace="d3d92204-3781-439b-8886-35fd33074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2d5b-2fef-4c83-b380-620588c5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7a37a8-70b3-40cb-961e-d8a95a1e79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92204-3781-439b-8886-35fd33074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274e8-082c-467e-9b57-7debb58a54f0}" ma:internalName="TaxCatchAll" ma:showField="CatchAllData" ma:web="d3d92204-3781-439b-8886-35fd33074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E1FCF-C0D6-497B-A3D2-38811D657A12}"/>
</file>

<file path=customXml/itemProps2.xml><?xml version="1.0" encoding="utf-8"?>
<ds:datastoreItem xmlns:ds="http://schemas.openxmlformats.org/officeDocument/2006/customXml" ds:itemID="{E7279356-0324-48A9-BD9E-14EB8120CE3A}"/>
</file>

<file path=docProps/app.xml><?xml version="1.0" encoding="utf-8"?>
<Properties xmlns="http://schemas.openxmlformats.org/officeDocument/2006/extended-properties" xmlns:vt="http://schemas.openxmlformats.org/officeDocument/2006/docPropsVTypes">
  <Template>Normal.dotm</Template>
  <TotalTime>17</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 06 Lockout Tagout Checklist</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06 Lockout Tagout Checklist</dc:title>
  <dc:subject/>
  <dc:creator>tbrown</dc:creator>
  <cp:keywords/>
  <cp:lastModifiedBy>Robert Parker</cp:lastModifiedBy>
  <cp:revision>5</cp:revision>
  <dcterms:created xsi:type="dcterms:W3CDTF">2017-01-17T16:21:00Z</dcterms:created>
  <dcterms:modified xsi:type="dcterms:W3CDTF">2017-01-20T16:02:00Z</dcterms:modified>
</cp:coreProperties>
</file>